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Carlito"/>
          <w:b/>
          <w:bCs/>
          <w:sz w:val="28"/>
          <w:szCs w:val="28"/>
        </w:rPr>
      </w:pPr>
      <w:r>
        <w:rPr>
          <w:rFonts w:ascii="Carlito"/>
          <w:b/>
          <w:bCs/>
          <w:sz w:val="28"/>
          <w:szCs w:val="28"/>
        </w:rPr>
        <w:t>POR FIN EL CONGRESO DA VOZ A LAS AFECTADAS POR ENDOMETRIOSIS</w:t>
      </w:r>
    </w:p>
    <w:p>
      <w:pPr>
        <w:pStyle w:val="style0"/>
        <w:jc w:val="both"/>
        <w:rPr>
          <w:rFonts w:ascii="Carlito"/>
        </w:rPr>
      </w:pPr>
    </w:p>
    <w:p>
      <w:pPr>
        <w:pStyle w:val="style0"/>
        <w:jc w:val="center"/>
        <w:rPr>
          <w:rFonts w:ascii="Carlito"/>
          <w:b/>
          <w:bCs/>
          <w:sz w:val="24"/>
          <w:szCs w:val="24"/>
        </w:rPr>
      </w:pPr>
      <w:r>
        <w:rPr>
          <w:rFonts w:ascii="Carlito"/>
          <w:b/>
          <w:bCs/>
          <w:sz w:val="24"/>
          <w:szCs w:val="24"/>
        </w:rPr>
        <w:t xml:space="preserve">Las asociaciones de endometriosis consiguen la unanimidad </w:t>
      </w:r>
    </w:p>
    <w:p>
      <w:pPr>
        <w:pStyle w:val="style0"/>
        <w:jc w:val="center"/>
        <w:rPr>
          <w:rFonts w:ascii="Carlito"/>
          <w:b/>
          <w:bCs/>
          <w:sz w:val="24"/>
          <w:szCs w:val="24"/>
        </w:rPr>
      </w:pPr>
      <w:r>
        <w:rPr>
          <w:rFonts w:ascii="Carlito"/>
          <w:b/>
          <w:bCs/>
          <w:sz w:val="24"/>
          <w:szCs w:val="24"/>
        </w:rPr>
        <w:t>en el Congreso de los Diputados</w:t>
      </w:r>
    </w:p>
    <w:p>
      <w:pPr>
        <w:pStyle w:val="style0"/>
        <w:jc w:val="both"/>
        <w:rPr>
          <w:rFonts w:ascii="Carlito"/>
        </w:rPr>
      </w:pPr>
    </w:p>
    <w:p>
      <w:pPr>
        <w:pStyle w:val="style0"/>
        <w:jc w:val="both"/>
        <w:rPr>
          <w:rFonts w:ascii="Carlito"/>
        </w:rPr>
      </w:pPr>
      <w:r>
        <w:rPr>
          <w:rFonts w:ascii="Carlito"/>
        </w:rPr>
        <w:t>El día 5 de abril de 2017 la Comisión de Sani</w:t>
      </w:r>
      <w:r>
        <w:rPr>
          <w:rFonts w:ascii="Carlito"/>
        </w:rPr>
        <w:t>dad y se</w:t>
      </w:r>
      <w:r>
        <w:rPr>
          <w:rFonts w:ascii="Carlito"/>
        </w:rPr>
        <w:t>r</w:t>
      </w:r>
      <w:r>
        <w:rPr>
          <w:rFonts w:ascii="Carlito"/>
        </w:rPr>
        <w:t>vicios Sociales del Congreso</w:t>
      </w:r>
      <w:r>
        <w:rPr>
          <w:rFonts w:ascii="Carlito"/>
        </w:rPr>
        <w:t xml:space="preserve"> de los Diputados</w:t>
      </w:r>
      <w:r>
        <w:rPr>
          <w:rFonts w:ascii="Carlito"/>
        </w:rPr>
        <w:t xml:space="preserve"> aprobó por unanimidad una Proposición No de Ley presentada por el Grupo Confederal Unidos Podemos - ECP - EM sobre la atención a la endometriosis para instar al Gobierno, conjuntamente con las Comunidades Autónomas en el marco del Consejo Interterritorial del Sistema Nacional de Salud, a mejorar los sistemas de información sanitaria en relación con la endometriosis y proponer medidas para poder mejorar la atención que el Sistema Nacional de Salud presta a las afectadas. </w:t>
      </w:r>
    </w:p>
    <w:p>
      <w:pPr>
        <w:pStyle w:val="style0"/>
        <w:jc w:val="both"/>
        <w:rPr>
          <w:rFonts w:ascii="Carlito"/>
        </w:rPr>
      </w:pPr>
    </w:p>
    <w:p>
      <w:pPr>
        <w:pStyle w:val="style0"/>
        <w:jc w:val="both"/>
        <w:rPr>
          <w:rFonts w:ascii="Carlito"/>
        </w:rPr>
      </w:pPr>
      <w:r>
        <w:rPr>
          <w:rFonts w:ascii="Carlito"/>
        </w:rPr>
        <w:t>La proposición no de ley recoge las principales reivindicaciones que las asociaciones de afectadas por endometriosis del territorio español (</w:t>
      </w:r>
      <w:r>
        <w:rPr>
          <w:rFonts w:ascii="Carlito"/>
          <w:b/>
          <w:bCs/>
        </w:rPr>
        <w:t>ADAEZ, AEXAE, ENDOMadrid, ENDO&amp;CAT y QuerENDO</w:t>
      </w:r>
      <w:r>
        <w:rPr>
          <w:rFonts w:ascii="Carlito"/>
        </w:rPr>
        <w:t xml:space="preserve">) llevamos meses trasladando a los diferentes grupos parlamentarios. Concretamente las asociaciones reclamamos un estudio epidemiológico que aclare cuántas afectadas y en qué grado hay por esta enfermedad y que desde las instituciones se impulsen medidas para mejorar sustancialmente el trato dispensado a las pacientes. </w:t>
      </w:r>
    </w:p>
    <w:p>
      <w:pPr>
        <w:pStyle w:val="style0"/>
        <w:jc w:val="both"/>
        <w:rPr>
          <w:rFonts w:ascii="Carlito"/>
        </w:rPr>
      </w:pPr>
    </w:p>
    <w:p>
      <w:pPr>
        <w:pStyle w:val="style0"/>
        <w:jc w:val="both"/>
        <w:rPr>
          <w:rFonts w:ascii="Carlito"/>
        </w:rPr>
      </w:pPr>
      <w:r>
        <w:rPr>
          <w:rFonts w:ascii="Carlito"/>
        </w:rPr>
        <w:t>La endometriosis es una enfermedad crónica y recurrente que afecta en torno a un 10-20% de las mujeres, aumentando esta cifra hasta el 40-50% de las mujeres con infertilidad. Esta enfermedad se define como un tumor ginecológico benigno en el que tejido del útero crece fuera de él, en peritoneo, órganos pélvicos, intestinos o urinarios. En casos excepcionales, puede afectar al cerebro o los pulmones.</w:t>
      </w:r>
    </w:p>
    <w:p>
      <w:pPr>
        <w:pStyle w:val="style0"/>
        <w:jc w:val="both"/>
        <w:rPr>
          <w:rFonts w:ascii="Carlito"/>
        </w:rPr>
      </w:pPr>
    </w:p>
    <w:p>
      <w:pPr>
        <w:pStyle w:val="style0"/>
        <w:jc w:val="both"/>
        <w:rPr>
          <w:rFonts w:ascii="Carlito"/>
        </w:rPr>
      </w:pPr>
      <w:r>
        <w:rPr>
          <w:rFonts w:ascii="Carlito"/>
        </w:rPr>
        <w:t>Los aspectos más reseñables de la endometriosis son: la alteración de la calidad de vida de las mujeres que la padecen, dado que se manifiesta con dolor pélvico o lumbar (dismenorrea, dispareunia y dolor pélvico crónico) que puede comenzar siendo únicamente ligado a la menstruación pero que va progresando e incapacitando; el segundo dato es su relación con la infertilidad, tanto en fases precoces como avanzadas.</w:t>
      </w:r>
    </w:p>
    <w:p>
      <w:pPr>
        <w:pStyle w:val="style0"/>
        <w:jc w:val="both"/>
        <w:rPr>
          <w:rFonts w:ascii="Carlito"/>
        </w:rPr>
      </w:pPr>
    </w:p>
    <w:p>
      <w:pPr>
        <w:pStyle w:val="style0"/>
        <w:jc w:val="both"/>
        <w:rPr>
          <w:rFonts w:ascii="Carlito"/>
        </w:rPr>
      </w:pPr>
      <w:r>
        <w:rPr>
          <w:rFonts w:ascii="Carlito"/>
        </w:rPr>
        <w:t>Uno de los problemas al que se han de enfrentar las mujeres que padecen de endometriosis es el retraso diagnóstico, que se cifra en torno a los 7-8 años desde el inicio de los síntomas de dolor menstrual, debido a una visión de normalización del sufrimiento de las mujeres que tenga que ver con la menstruación o sus capacidades reproductivas.</w:t>
      </w:r>
    </w:p>
    <w:p>
      <w:pPr>
        <w:pStyle w:val="style0"/>
        <w:jc w:val="both"/>
        <w:rPr>
          <w:rFonts w:ascii="Carlito"/>
        </w:rPr>
      </w:pPr>
    </w:p>
    <w:p>
      <w:pPr>
        <w:pStyle w:val="style0"/>
        <w:jc w:val="both"/>
        <w:rPr>
          <w:rFonts w:ascii="Carlito"/>
        </w:rPr>
      </w:pPr>
      <w:r>
        <w:rPr>
          <w:rFonts w:ascii="Carlito"/>
        </w:rPr>
        <w:t>Esa naturalización del dolor de las mujeres relacionado con la menstruación y lo reproductivo también ha tenido históricamente un correlato en el ámbito de la investigación, donde no se han destinado los fondos, recursos y esfuerzos que correspondería a una patología con la extensión epidemiológica y de carga de enfermedad y menoscabo de la calidad de vida que supone la endometriosis en nuestra sociedad.</w:t>
      </w:r>
    </w:p>
    <w:p>
      <w:pPr>
        <w:pStyle w:val="style0"/>
        <w:jc w:val="both"/>
        <w:rPr>
          <w:rFonts w:ascii="Carlito"/>
        </w:rPr>
      </w:pPr>
    </w:p>
    <w:p>
      <w:pPr>
        <w:pStyle w:val="style0"/>
        <w:jc w:val="both"/>
        <w:rPr>
          <w:rFonts w:ascii="Carlito"/>
        </w:rPr>
      </w:pPr>
    </w:p>
    <w:p>
      <w:pPr>
        <w:pStyle w:val="style0"/>
        <w:jc w:val="both"/>
        <w:rPr>
          <w:rFonts w:ascii="Carlito"/>
        </w:rPr>
      </w:pPr>
    </w:p>
    <w:p>
      <w:pPr>
        <w:pStyle w:val="style0"/>
        <w:jc w:val="both"/>
        <w:rPr>
          <w:rFonts w:ascii="Carlito"/>
        </w:rPr>
      </w:pPr>
    </w:p>
    <w:p>
      <w:pPr>
        <w:pStyle w:val="style0"/>
        <w:jc w:val="both"/>
        <w:rPr>
          <w:rFonts w:ascii="Carlito"/>
        </w:rPr>
      </w:pPr>
      <w:r>
        <w:rPr>
          <w:rFonts w:ascii="Carlito"/>
        </w:rPr>
        <w:t xml:space="preserve">Los principales puntos de la PNL sobre endometriosis son: </w:t>
      </w:r>
    </w:p>
    <w:p>
      <w:pPr>
        <w:pStyle w:val="style0"/>
        <w:jc w:val="both"/>
        <w:rPr>
          <w:rFonts w:ascii="Carlito"/>
        </w:rPr>
      </w:pPr>
    </w:p>
    <w:p>
      <w:pPr>
        <w:pStyle w:val="style179"/>
        <w:numPr>
          <w:ilvl w:val="0"/>
          <w:numId w:val="1"/>
        </w:numPr>
        <w:jc w:val="both"/>
        <w:rPr>
          <w:rFonts w:ascii="Carlito"/>
        </w:rPr>
      </w:pPr>
      <w:r>
        <w:rPr>
          <w:rFonts w:ascii="Carlito"/>
        </w:rPr>
        <w:t xml:space="preserve">Impulsar una </w:t>
      </w:r>
      <w:r>
        <w:rPr>
          <w:rFonts w:ascii="Carlito"/>
          <w:b/>
          <w:bCs/>
        </w:rPr>
        <w:t>mejora de los sistemas de información sanitaria</w:t>
      </w:r>
      <w:r>
        <w:rPr>
          <w:rFonts w:ascii="Carlito"/>
        </w:rPr>
        <w:t xml:space="preserve"> en relación con la endometriosis que ayude a paliar los déficit de conocimiento existentes en torno a la </w:t>
      </w:r>
      <w:r>
        <w:rPr>
          <w:rFonts w:ascii="Carlito"/>
          <w:b/>
          <w:bCs/>
        </w:rPr>
        <w:t>epidemiología</w:t>
      </w:r>
      <w:r>
        <w:rPr>
          <w:rFonts w:ascii="Carlito"/>
        </w:rPr>
        <w:t xml:space="preserve"> y evolución de esta enfermedad.</w:t>
      </w:r>
    </w:p>
    <w:p>
      <w:pPr>
        <w:pStyle w:val="style179"/>
        <w:numPr>
          <w:ilvl w:val="0"/>
          <w:numId w:val="0"/>
        </w:numPr>
        <w:ind w:left="720" w:firstLine="0"/>
        <w:jc w:val="both"/>
        <w:rPr>
          <w:rFonts w:ascii="Carlito"/>
        </w:rPr>
      </w:pPr>
    </w:p>
    <w:p>
      <w:pPr>
        <w:pStyle w:val="style179"/>
        <w:numPr>
          <w:ilvl w:val="0"/>
          <w:numId w:val="1"/>
        </w:numPr>
        <w:jc w:val="both"/>
        <w:rPr>
          <w:rFonts w:ascii="Carlito"/>
        </w:rPr>
      </w:pPr>
      <w:r>
        <w:rPr>
          <w:rFonts w:ascii="Carlito"/>
          <w:b/>
          <w:bCs/>
        </w:rPr>
        <w:t>Incrementar</w:t>
      </w:r>
      <w:r>
        <w:rPr>
          <w:rFonts w:ascii="Carlito"/>
        </w:rPr>
        <w:t xml:space="preserve"> los fondos destinados a la </w:t>
      </w:r>
      <w:r>
        <w:rPr>
          <w:rFonts w:ascii="Carlito"/>
          <w:b/>
          <w:bCs/>
        </w:rPr>
        <w:t>investigación</w:t>
      </w:r>
      <w:r>
        <w:rPr>
          <w:rFonts w:ascii="Carlito"/>
        </w:rPr>
        <w:t xml:space="preserve"> de la endometriosis.</w:t>
      </w:r>
    </w:p>
    <w:p>
      <w:pPr>
        <w:pStyle w:val="style179"/>
        <w:numPr>
          <w:ilvl w:val="0"/>
          <w:numId w:val="0"/>
        </w:numPr>
        <w:ind w:left="720" w:firstLine="0"/>
        <w:jc w:val="both"/>
        <w:rPr>
          <w:rFonts w:ascii="Carlito"/>
        </w:rPr>
      </w:pPr>
    </w:p>
    <w:p>
      <w:pPr>
        <w:pStyle w:val="style179"/>
        <w:numPr>
          <w:ilvl w:val="0"/>
          <w:numId w:val="1"/>
        </w:numPr>
        <w:jc w:val="both"/>
        <w:rPr>
          <w:rFonts w:ascii="Carlito"/>
        </w:rPr>
      </w:pPr>
      <w:r>
        <w:rPr>
          <w:rFonts w:ascii="Carlito"/>
        </w:rPr>
        <w:t xml:space="preserve">Garantizar el acceso a las </w:t>
      </w:r>
      <w:r>
        <w:rPr>
          <w:rFonts w:ascii="Carlito"/>
          <w:b/>
          <w:bCs/>
        </w:rPr>
        <w:t>técnicas de reproducción asistida</w:t>
      </w:r>
      <w:r>
        <w:rPr>
          <w:rFonts w:ascii="Carlito"/>
        </w:rPr>
        <w:t xml:space="preserve"> en condiciones de equidad, de modo que los recursos se destinen a quien más los necesite y de acuerdo con la normativa y la legislación vigente. A este respecto se deberá valorar la introducción de la posibilidad de </w:t>
      </w:r>
      <w:r>
        <w:rPr>
          <w:rFonts w:ascii="Carlito"/>
          <w:b/>
          <w:bCs/>
        </w:rPr>
        <w:t>donación y congelación de ovocitos</w:t>
      </w:r>
      <w:r>
        <w:rPr>
          <w:rFonts w:ascii="Carlito"/>
        </w:rPr>
        <w:t xml:space="preserve"> para aquellos casos con grave afectación de la función ovárica.</w:t>
      </w:r>
    </w:p>
    <w:p>
      <w:pPr>
        <w:pStyle w:val="style179"/>
        <w:numPr>
          <w:ilvl w:val="0"/>
          <w:numId w:val="0"/>
        </w:numPr>
        <w:ind w:left="720" w:firstLine="0"/>
        <w:jc w:val="both"/>
        <w:rPr>
          <w:rFonts w:ascii="Carlito"/>
        </w:rPr>
      </w:pPr>
    </w:p>
    <w:p>
      <w:pPr>
        <w:pStyle w:val="style179"/>
        <w:numPr>
          <w:ilvl w:val="0"/>
          <w:numId w:val="1"/>
        </w:numPr>
        <w:jc w:val="both"/>
        <w:rPr>
          <w:rFonts w:ascii="Carlito"/>
        </w:rPr>
      </w:pPr>
      <w:r>
        <w:rPr>
          <w:rFonts w:ascii="Carlito"/>
        </w:rPr>
        <w:t xml:space="preserve">Promover un plan de </w:t>
      </w:r>
      <w:r>
        <w:rPr>
          <w:rFonts w:ascii="Carlito"/>
          <w:b/>
          <w:bCs/>
        </w:rPr>
        <w:t>formación específica</w:t>
      </w:r>
      <w:r>
        <w:rPr>
          <w:rFonts w:ascii="Carlito"/>
        </w:rPr>
        <w:t xml:space="preserve"> en todos los niveles asistenciales para favorecer que los contenidos y procedimientos establecidos en la “Guía de atención a las mujeres con endometriosis en el Sistema Nacional de Salud (2013)” sean conocidos por todos/as los/as profesionales del SNS.</w:t>
      </w:r>
    </w:p>
    <w:p>
      <w:pPr>
        <w:pStyle w:val="style0"/>
        <w:jc w:val="both"/>
        <w:rPr>
          <w:rFonts w:ascii="Carlito"/>
        </w:rPr>
      </w:pPr>
    </w:p>
    <w:p>
      <w:pPr>
        <w:pStyle w:val="style179"/>
        <w:numPr>
          <w:ilvl w:val="0"/>
          <w:numId w:val="1"/>
        </w:numPr>
        <w:jc w:val="both"/>
        <w:rPr>
          <w:rFonts w:ascii="Carlito"/>
        </w:rPr>
      </w:pPr>
      <w:r>
        <w:rPr>
          <w:rFonts w:ascii="Carlito"/>
        </w:rPr>
        <w:t xml:space="preserve">Desarrollar una </w:t>
      </w:r>
      <w:r>
        <w:rPr>
          <w:rFonts w:ascii="Carlito"/>
          <w:b/>
          <w:bCs/>
        </w:rPr>
        <w:t>Evaluación del Abordaje de la Endometriosis en el SNS</w:t>
      </w:r>
      <w:r>
        <w:rPr>
          <w:rFonts w:ascii="Carlito"/>
        </w:rPr>
        <w:t xml:space="preserve"> que permita conocer el estado de la cuestión en nuestro sistema sanitario y sirva como punto de control para estudiar la evolución de las medidas que se implementen en el abordaje de esta enfermedad.</w:t>
      </w:r>
    </w:p>
    <w:p>
      <w:pPr>
        <w:pStyle w:val="style179"/>
        <w:numPr>
          <w:ilvl w:val="0"/>
          <w:numId w:val="0"/>
        </w:numPr>
        <w:ind w:left="720" w:firstLine="0"/>
        <w:jc w:val="both"/>
        <w:rPr>
          <w:rFonts w:ascii="Carlito"/>
        </w:rPr>
      </w:pPr>
    </w:p>
    <w:p>
      <w:pPr>
        <w:pStyle w:val="style179"/>
        <w:numPr>
          <w:ilvl w:val="0"/>
          <w:numId w:val="1"/>
        </w:numPr>
        <w:jc w:val="both"/>
        <w:rPr>
          <w:rFonts w:ascii="Carlito"/>
        </w:rPr>
      </w:pPr>
      <w:r>
        <w:rPr>
          <w:rFonts w:ascii="Carlito"/>
        </w:rPr>
        <w:t xml:space="preserve">Re-evaluación de los </w:t>
      </w:r>
      <w:r>
        <w:rPr>
          <w:rFonts w:ascii="Carlito"/>
          <w:b/>
          <w:bCs/>
        </w:rPr>
        <w:t>medicamentos</w:t>
      </w:r>
      <w:r>
        <w:rPr>
          <w:rFonts w:ascii="Carlito"/>
        </w:rPr>
        <w:t xml:space="preserve"> contemplados como tratamiento médico de la endometriosis, sean directos (con </w:t>
      </w:r>
      <w:r>
        <w:rPr>
          <w:rFonts w:ascii="Carlito"/>
          <w:b/>
          <w:bCs/>
        </w:rPr>
        <w:t>indicación terapéutica</w:t>
      </w:r>
      <w:r>
        <w:rPr>
          <w:rFonts w:ascii="Carlito"/>
        </w:rPr>
        <w:t xml:space="preserve"> para la endometriosis, como en el caso del Dienogest) o complementario</w:t>
      </w:r>
      <w:r>
        <w:rPr>
          <w:rFonts w:ascii="Carlito"/>
        </w:rPr>
        <w:t>s,</w:t>
      </w:r>
      <w:r>
        <w:rPr>
          <w:rFonts w:ascii="Carlito"/>
        </w:rPr>
        <w:t xml:space="preserve"> que se encuentran </w:t>
      </w:r>
      <w:r>
        <w:rPr>
          <w:rFonts w:ascii="Carlito"/>
          <w:b/>
          <w:bCs/>
        </w:rPr>
        <w:t>fuera de la financiación pública</w:t>
      </w:r>
      <w:r>
        <w:rPr>
          <w:rFonts w:ascii="Carlito"/>
          <w:b w:val="false"/>
          <w:bCs w:val="false"/>
        </w:rPr>
        <w:t>,</w:t>
      </w:r>
      <w:r>
        <w:rPr>
          <w:rFonts w:ascii="Carlito"/>
        </w:rPr>
        <w:t xml:space="preserve"> para evaluar su introducción en el caso de ser eficientes y aportar valor terapéutico añadido.</w:t>
      </w:r>
    </w:p>
    <w:p>
      <w:pPr>
        <w:pStyle w:val="style179"/>
        <w:numPr>
          <w:ilvl w:val="0"/>
          <w:numId w:val="0"/>
        </w:numPr>
        <w:ind w:left="720" w:firstLine="0"/>
        <w:jc w:val="both"/>
        <w:rPr>
          <w:rFonts w:ascii="Carlito"/>
        </w:rPr>
      </w:pPr>
    </w:p>
    <w:p>
      <w:pPr>
        <w:pStyle w:val="style0"/>
        <w:jc w:val="both"/>
        <w:rPr>
          <w:rFonts w:ascii="Carlito"/>
        </w:rPr>
      </w:pPr>
      <w:r>
        <w:rPr>
          <w:rFonts w:ascii="Carlito"/>
          <w:b/>
          <w:bCs/>
        </w:rPr>
        <w:t>ENDOMadrid</w:t>
      </w:r>
      <w:r>
        <w:rPr>
          <w:rFonts w:ascii="Carlito"/>
        </w:rPr>
        <w:t xml:space="preserve"> calcula que, si el Gobierno lleva a cabo las medidas propuestas por la Comisión de Sanidad y Servicios Sociales, </w:t>
      </w:r>
      <w:r>
        <w:rPr>
          <w:rFonts w:ascii="Carlito"/>
          <w:b/>
          <w:bCs/>
        </w:rPr>
        <w:t>300.000</w:t>
      </w:r>
      <w:r>
        <w:rPr>
          <w:rFonts w:ascii="Carlito"/>
        </w:rPr>
        <w:t xml:space="preserve"> mujeres en la Comunidad de Madrid y más de </w:t>
      </w:r>
      <w:r>
        <w:rPr>
          <w:rFonts w:ascii="Carlito"/>
          <w:b/>
          <w:bCs/>
        </w:rPr>
        <w:t>1.200.000</w:t>
      </w:r>
      <w:r>
        <w:rPr>
          <w:rFonts w:ascii="Carlito"/>
        </w:rPr>
        <w:t xml:space="preserve"> en todo el Estado español se verían beneficiadas y mejorada su calidad de vida. "Usando el cálculo conservador del 10% somos más afectadas por endometriosis que personas que padecen VIH, tuberculosis, diabetes y asma juntas. Ya era hora de que las necesidades de las ciudadanas con endometriosis entraran en la agenda de los partidos políticos. Una enfermedad que afecta a 1 de cada 10 mujeres no debería ser invisible, sin recursos como ha sucedido hasta ahora", explica Lucía Torres, de la Comisión de Impulso de </w:t>
      </w:r>
      <w:r>
        <w:rPr>
          <w:rFonts w:ascii="Carlito"/>
          <w:b/>
          <w:bCs/>
        </w:rPr>
        <w:t>ENDOMadrid</w:t>
      </w:r>
      <w:r>
        <w:rPr>
          <w:rFonts w:ascii="Carlito"/>
        </w:rPr>
        <w:t>.</w:t>
      </w:r>
    </w:p>
    <w:p>
      <w:pPr>
        <w:pStyle w:val="style0"/>
        <w:jc w:val="both"/>
        <w:rPr>
          <w:rFonts w:ascii="Carlito"/>
        </w:rPr>
      </w:pPr>
      <w:r>
        <w:rPr>
          <w:rFonts w:ascii="Carlito"/>
        </w:rPr>
        <w:t xml:space="preserve">Las asociaciones lamentan que una excelente herramienta que publicó el Ministerio de Sanidad en 2013 con el consenso de toda la comunidad médica y científica especializada del país, como es la  “Guía de atención a las mujeres con endometriosis en el Sistema Nacional de Salud”, se haya quedado olvidada en un cajón y no se le haya dado ninguna difusión salvo 3 tweets y la impresión de 800 folletos para los más de 4.000 especialistas en ginecología y 50.000 profesionales de atención primaria. Por ello esperan que este nuevo impulso marque un punto de inflexión en el abordaje de la enfermedad en el Sistema Nacional de Salud. </w:t>
      </w:r>
    </w:p>
    <w:p>
      <w:pPr>
        <w:pStyle w:val="style0"/>
        <w:jc w:val="both"/>
        <w:rPr>
          <w:rFonts w:ascii="Carlito"/>
        </w:rPr>
      </w:pPr>
    </w:p>
    <w:p>
      <w:pPr>
        <w:pStyle w:val="style0"/>
        <w:jc w:val="both"/>
        <w:rPr>
          <w:rFonts w:ascii="Carlito"/>
        </w:rPr>
      </w:pPr>
      <w:r>
        <w:rPr>
          <w:rFonts w:ascii="Carlito"/>
        </w:rPr>
        <w:t xml:space="preserve">"En la actualidad hay muy pocas consultas con médicos especialistas en endometriosis y las que existen (2 en Madrid, 1 en Cataluña, 1 en Vigo, 1 en Valencia y 2 en Andalucía) están saturadas y no pueden dar una correcta atención y seguimiento a las enfermas que consiguen la derivación, a veces tras 12 meses de lista de espera. Eso expulsa a las enfermas de endometriosis, que son crónicas y no disponen de ningún tratamiento curativo, del Sistema Nacional de Salud. Con ello se conculca su derecho constitucional a la salud y se empobrecen al acudir a médicos privados para poder tener un seguimiento de su enfermedad. El Consejo Interterritorial ha incumplido su promesa de instaurar </w:t>
      </w:r>
      <w:r>
        <w:rPr>
          <w:rFonts w:ascii="Carlito"/>
          <w:b/>
          <w:bCs/>
        </w:rPr>
        <w:t xml:space="preserve">Centros de Referencia (CSUR) </w:t>
      </w:r>
      <w:r>
        <w:rPr>
          <w:rFonts w:ascii="Carlito"/>
        </w:rPr>
        <w:t xml:space="preserve">para 2016 y en la última reunión de la Comisión de Evaluación decidieron que la endometriosis no era prioritaria, cuando afecta al 5% de la población española", declara Irene Aterido, de la Comisión de Impulso de </w:t>
      </w:r>
      <w:r>
        <w:rPr>
          <w:rFonts w:ascii="Carlito"/>
          <w:b/>
          <w:bCs/>
        </w:rPr>
        <w:t>ENDOMadrid</w:t>
      </w:r>
      <w:r>
        <w:rPr>
          <w:rFonts w:ascii="Carlito"/>
        </w:rPr>
        <w:t>.</w:t>
      </w:r>
    </w:p>
    <w:sectPr>
      <w:headerReference w:type="default" r:id="rId2"/>
      <w:footerReference w:type="default" r:id="rId3"/>
      <w:pgSz w:w="11909" w:h="16834" w:orient="portrait"/>
      <w:pgMar w:top="1440" w:right="1440" w:bottom="1440" w:left="1440" w:header="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on">
    <w:altName w:val="Anton"/>
    <w:panose1 w:val="02000503000000000000"/>
    <w:charset w:val="00"/>
    <w:family w:val="auto"/>
    <w:pitch w:val="variable"/>
    <w:sig w:usb0="A00000EF" w:usb1="5000204B" w:usb2="00000000" w:usb3="00000000" w:csb0="00000001" w:csb1="00000000"/>
  </w:font>
  <w:font w:name="Archivo Black">
    <w:altName w:val="Archivo Black"/>
    <w:panose1 w:val="020b0a04020001020204"/>
    <w:charset w:val="00"/>
    <w:family w:val="auto"/>
    <w:pitch w:val="variabl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sig w:usb0="A000002F" w:usb1="100000FA" w:usb2="00000000" w:usb3="00000000" w:csb0="00000093" w:csb1="00000000"/>
  </w:font>
  <w:font w:name="Arimo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Caladea">
    <w:altName w:val="Cambria"/>
    <w:panose1 w:val="02040503050004030204"/>
    <w:charset w:val="00"/>
    <w:family w:val="auto"/>
    <w:pitch w:val="variable"/>
    <w:sig w:usb0="A000002F" w:usb1="500000FB" w:usb2="00000000" w:usb3="00000000" w:csb0="00000093" w:csb1="00000000"/>
  </w:font>
  <w:font w:name="Carlito">
    <w:altName w:val="Calibri"/>
    <w:panose1 w:val="020f0502020002030204"/>
    <w:charset w:val="00"/>
    <w:family w:val="auto"/>
    <w:pitch w:val="variable"/>
    <w:sig w:usb0="E10002FF" w:usb1="5000ECFF" w:usb2="00000009" w:usb3="00000000" w:csb0="0000019F" w:csb1="00000000"/>
  </w:font>
  <w:font w:name="Cousine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Droid Sans">
    <w:altName w:val="Droid Sans"/>
    <w:panose1 w:val="020b0606030008020204"/>
    <w:charset w:val="00"/>
    <w:family w:val="auto"/>
    <w:pitch w:val="variable"/>
    <w:sig w:usb0="E00002EF" w:usb1="4000205B" w:usb2="00000028" w:usb3="00000000" w:csb0="0000019F" w:csb1="00000000"/>
  </w:font>
  <w:font w:name="Droid Sans Mono">
    <w:altName w:val="Droid Sans Mono"/>
    <w:panose1 w:val="020b0609030008020204"/>
    <w:charset w:val="00"/>
    <w:family w:val="auto"/>
    <w:pitch w:val="variable"/>
    <w:sig w:usb0="E00002EF" w:usb1="4000205B" w:usb2="00000028" w:usb3="00000000" w:csb0="0000019F" w:csb1="00000000"/>
  </w:font>
  <w:font w:name="Droid Serif">
    <w:altName w:val="Droid Serif"/>
    <w:panose1 w:val="02020600060005020200"/>
    <w:charset w:val="00"/>
    <w:family w:val="auto"/>
    <w:pitch w:val="variable"/>
    <w:sig w:usb0="E00002EF" w:usb1="4000205B" w:usb2="00000028" w:usb3="00000000" w:csb0="0000019F" w:csb1="00000000"/>
  </w:font>
  <w:font w:name="Noto Sans Symbols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Pinyon Script">
    <w:altName w:val="Zapfino"/>
    <w:panose1 w:val="020105010800010d0002"/>
    <w:charset w:val="00"/>
    <w:family w:val="auto"/>
    <w:pitch w:val="variable"/>
    <w:sig w:usb0="800000AF" w:usb1="00000002" w:usb2="00000000" w:usb3="00000000" w:csb0="00000111" w:csb1="00000000"/>
  </w:font>
  <w:font w:name="Tinos">
    <w:altName w:val="Times New Roman"/>
    <w:panose1 w:val="02020603050004020304"/>
    <w:charset w:val="cc"/>
    <w:family w:val="roman"/>
    <w:pitch w:val="variable"/>
    <w:sig w:usb0="E0002AEF" w:usb1="C0007841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>
        <w:b/>
        <w:color w:val="bf9000"/>
        <w:sz w:val="16"/>
        <w:szCs w:val="16"/>
        <w:highlight w:val="white"/>
      </w:rPr>
    </w:pPr>
    <w:r>
      <w:rPr>
        <w:rFonts w:ascii="Arial"/>
        <w:b/>
        <w:color w:val="bf9000"/>
        <w:sz w:val="16"/>
        <w:szCs w:val="16"/>
        <w:highlight w:val="white"/>
      </w:rPr>
      <w:t>ENDOMadrid</w:t>
    </w:r>
    <w:r>
      <w:rPr>
        <w:rFonts w:ascii="Arial"/>
        <w:color w:val="bf9000"/>
        <w:sz w:val="16"/>
        <w:szCs w:val="16"/>
        <w:highlight w:val="white"/>
      </w:rPr>
      <w:t xml:space="preserve"> http://www.endomadrid.org * FACEBOOK /EndoMAD * TWITTE</w:t>
    </w:r>
    <w:r>
      <w:rPr>
        <w:rFonts w:ascii="Arial"/>
        <w:color w:val="bf9000"/>
        <w:sz w:val="16"/>
        <w:szCs w:val="16"/>
      </w:rPr>
      <w:t xml:space="preserve">R </w:t>
    </w:r>
    <w:r>
      <w:rPr>
        <w:rFonts w:ascii="Arial"/>
        <w:b/>
        <w:color w:val="bf9000"/>
        <w:sz w:val="16"/>
        <w:szCs w:val="16"/>
      </w:rPr>
      <w:t>@EndoMadrid_</w:t>
    </w:r>
    <w:r>
      <w:rPr>
        <w:rFonts w:ascii="Arial"/>
        <w:color w:val="bf9000"/>
        <w:sz w:val="16"/>
        <w:szCs w:val="16"/>
      </w:rPr>
      <w:t xml:space="preserve"> * </w:t>
    </w:r>
    <w:r>
      <w:rPr/>
      <w:fldChar w:fldCharType="begin"/>
    </w:r>
    <w:r>
      <w:instrText xml:space="preserve"> HYPERLINK "mailto:endoMAD@gmail.com" </w:instrText>
    </w:r>
    <w:r>
      <w:rPr/>
      <w:fldChar w:fldCharType="separate"/>
    </w:r>
    <w:r>
      <w:rPr>
        <w:rFonts w:ascii="Arial"/>
        <w:b/>
        <w:color w:val="bf9000"/>
        <w:sz w:val="16"/>
        <w:szCs w:val="16"/>
        <w:highlight w:val="white"/>
      </w:rPr>
      <w:t xml:space="preserve">endoMAD@gmail.com * Contactos prensa +34 647 121 157 / +34 </w:t>
    </w:r>
    <w:r>
      <w:rPr>
        <w:rFonts w:ascii="Arial"/>
        <w:b/>
        <w:color w:val="bf9000"/>
        <w:sz w:val="16"/>
        <w:szCs w:val="16"/>
        <w:highlight w:val="white"/>
      </w:rPr>
      <w:t xml:space="preserve">690 736 </w:t>
    </w:r>
    <w:r>
      <w:rPr>
        <w:rFonts w:ascii="Arial"/>
        <w:b/>
        <w:color w:val="bf9000"/>
        <w:sz w:val="16"/>
        <w:szCs w:val="16"/>
        <w:highlight w:val="white"/>
      </w:rPr>
      <w:t>075</w:t>
    </w:r>
    <w:r>
      <w:rPr>
        <w:rFonts w:ascii="Arial"/>
        <w:b/>
        <w:color w:val="bf9000"/>
        <w:sz w:val="16"/>
        <w:szCs w:val="16"/>
        <w:highlight w:val="white"/>
      </w:rPr>
      <w:t xml:space="preserve"> </w:t>
    </w:r>
    <w:r>
      <w:rPr/>
      <w:fldChar w:fldCharType="end"/>
    </w:r>
  </w:p>
  <w:p>
    <w:pPr>
      <w:pStyle w:val="style0"/>
      <w:jc w:val="center"/>
      <w:rPr>
        <w:color w:val="bf9000"/>
        <w:sz w:val="16"/>
        <w:szCs w:val="16"/>
        <w:highlight w:val="white"/>
      </w:rPr>
    </w:pPr>
    <w:r>
      <w:rPr>
        <w:rFonts w:ascii="Arial"/>
        <w:color w:val="bf9000"/>
        <w:sz w:val="16"/>
        <w:szCs w:val="16"/>
        <w:highlight w:val="white"/>
      </w:rPr>
      <w:t>EndoMarch Team Spain * FACEBOOK /EndomarchTeamSpain TWITTER @SpainEndomarch</w:t>
    </w:r>
  </w:p>
  <w:p>
    <w:pPr>
      <w:pStyle w:val="style0"/>
      <w:rPr>
        <w:rFonts w:ascii="Carlito"/>
        <w:color w:val="434343"/>
        <w:sz w:val="18"/>
        <w:szCs w:val="18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keepNext/>
      <w:spacing w:lineRule="auto" w:line="240"/>
      <w:jc w:val="right"/>
      <w:rPr/>
    </w:pPr>
    <w:r>
      <w:rPr>
        <w:rFonts w:ascii="Arial"/>
      </w:rPr>
      <w:drawing>
        <wp:inline distR="0" distL="0" distT="0" distB="0">
          <wp:extent cx="2290763" cy="657040"/>
          <wp:effectExtent l="0" t="0" r="0" b="0"/>
          <wp:docPr id="4099" name="image05.jp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05.jpg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2290763" cy="657040"/>
                  </a:xfrm>
                  <a:prstGeom prst="rect"/>
                  <a:ln w="9525" cap="flat" cmpd="sng">
                    <a:solidFill>
                      <a:srgbClr val="000000"/>
                    </a:solidFill>
                    <a:prstDash val="solid"/>
                    <a:round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rebuchet MS" w:cs="Trebuchet MS" w:eastAsia="Trebuchet MS" w:hAnsi="Trebuchet MS"/>
        <w:b/>
        <w:sz w:val="28"/>
        <w:szCs w:val="28"/>
      </w:rPr>
      <w:t xml:space="preserve"> </w:t>
      <w:tab/>
    </w:r>
    <w:r>
      <w:rPr>
        <w:rFonts w:ascii="Trebuchet MS" w:cs="Trebuchet MS" w:eastAsia="Trebuchet MS" w:hAnsi="Trebuchet MS"/>
        <w:b/>
        <w:sz w:val="28"/>
        <w:szCs w:val="28"/>
      </w:rP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b w:val="false"/>
        <w:i w:val="false"/>
        <w:smallCaps w:val="false"/>
        <w:color w:val="000000"/>
        <w:sz w:val="22"/>
        <w:szCs w:val="22"/>
        <w:u w:val="none"/>
        <w:vertAlign w:val="baseline"/>
      </w:rPr>
    </w:rPrDefault>
    <w:pPrDefault>
      <w:pPr>
        <w:widowControl/>
        <w:spacing w:before="0" w:after="0" w:lineRule="auto" w:line="276"/>
        <w:ind w:left="0" w:right="0" w:firstLine="0"/>
        <w:jc w:val="left"/>
      </w:pPr>
    </w:pPrDefault>
  </w:docDefaults>
  <w:style w:type="paragraph" w:customStyle="1" w:styleId="style4097">
    <w:name w:val="normal"/>
    <w:next w:val="style4097"/>
    <w:pPr/>
  </w:style>
  <w:style w:type="paragraph" w:styleId="style1">
    <w:name w:val="heading 1"/>
    <w:basedOn w:val="style4097"/>
    <w:next w:val="style1"/>
    <w:pPr>
      <w:keepNext/>
      <w:keepLines/>
      <w:spacing w:before="400" w:after="120"/>
      <w:contextualSpacing/>
    </w:pPr>
    <w:rPr>
      <w:sz w:val="40"/>
      <w:szCs w:val="40"/>
    </w:rPr>
  </w:style>
  <w:style w:type="paragraph" w:styleId="style2">
    <w:name w:val="heading 2"/>
    <w:basedOn w:val="style4097"/>
    <w:next w:val="style2"/>
    <w:pPr>
      <w:keepNext/>
      <w:keepLines/>
      <w:spacing w:before="360" w:after="120"/>
      <w:contextualSpacing/>
    </w:pPr>
    <w:rPr>
      <w:b w:val="false"/>
      <w:sz w:val="32"/>
      <w:szCs w:val="32"/>
    </w:rPr>
  </w:style>
  <w:style w:type="paragraph" w:styleId="style3">
    <w:name w:val="heading 3"/>
    <w:basedOn w:val="style4097"/>
    <w:next w:val="style3"/>
    <w:pPr>
      <w:keepNext/>
      <w:keepLines/>
      <w:spacing w:before="320" w:after="80"/>
      <w:contextualSpacing/>
    </w:pPr>
    <w:rPr>
      <w:b w:val="false"/>
      <w:color w:val="434343"/>
      <w:sz w:val="28"/>
      <w:szCs w:val="28"/>
    </w:rPr>
  </w:style>
  <w:style w:type="paragraph" w:styleId="style4">
    <w:name w:val="heading 4"/>
    <w:basedOn w:val="style4097"/>
    <w:next w:val="style4"/>
    <w:pPr>
      <w:keepNext/>
      <w:keepLines/>
      <w:spacing w:before="280" w:after="80"/>
      <w:contextualSpacing/>
    </w:pPr>
    <w:rPr>
      <w:color w:val="666666"/>
      <w:sz w:val="24"/>
      <w:szCs w:val="24"/>
    </w:rPr>
  </w:style>
  <w:style w:type="paragraph" w:styleId="style5">
    <w:name w:val="heading 5"/>
    <w:basedOn w:val="style4097"/>
    <w:next w:val="style5"/>
    <w:pPr>
      <w:keepNext/>
      <w:keepLines/>
      <w:spacing w:before="240" w:after="80"/>
      <w:contextualSpacing/>
    </w:pPr>
    <w:rPr>
      <w:color w:val="666666"/>
      <w:sz w:val="22"/>
      <w:szCs w:val="22"/>
    </w:rPr>
  </w:style>
  <w:style w:type="paragraph" w:styleId="style6">
    <w:name w:val="heading 6"/>
    <w:basedOn w:val="style4097"/>
    <w:next w:val="style6"/>
    <w:pPr>
      <w:keepNext/>
      <w:keepLines/>
      <w:spacing w:before="240" w:after="80"/>
      <w:contextualSpacing/>
    </w:pPr>
    <w:rPr>
      <w:i/>
      <w:color w:val="666666"/>
      <w:sz w:val="22"/>
      <w:szCs w:val="22"/>
    </w:rPr>
  </w:style>
  <w:style w:type="table" w:customStyle="1" w:styleId="style4098">
    <w:name w:val="Table Normal"/>
    <w:next w:val="style4098"/>
    <w:pPr/>
    <w:tcPr>
      <w:tcBorders/>
    </w:tcPr>
  </w:style>
  <w:style w:type="paragraph" w:styleId="style62">
    <w:name w:val="Title"/>
    <w:basedOn w:val="style4097"/>
    <w:next w:val="style62"/>
    <w:pPr>
      <w:keepNext/>
      <w:keepLines/>
      <w:spacing w:before="0" w:after="60"/>
      <w:contextualSpacing/>
    </w:pPr>
    <w:rPr>
      <w:sz w:val="52"/>
      <w:szCs w:val="52"/>
    </w:rPr>
  </w:style>
  <w:style w:type="paragraph" w:styleId="style74">
    <w:name w:val="Subtitle"/>
    <w:basedOn w:val="style4097"/>
    <w:next w:val="style74"/>
    <w:pPr>
      <w:keepNext/>
      <w:keepLines/>
      <w:spacing w:before="0" w:after="320"/>
      <w:contextualSpacing/>
    </w:pPr>
    <w:rPr>
      <w:rFonts w:ascii="Arial" w:cs="Arial" w:eastAsia="Arial" w:hAnsi="Arial"/>
      <w:i w:val="false"/>
      <w:color w:val="666666"/>
      <w:sz w:val="30"/>
      <w:szCs w:val="30"/>
    </w:rPr>
  </w:style>
  <w:style w:type="paragraph" w:default="1" w:styleId="style0">
    <w:name w:val="Normal"/>
    <w:pPr>
      <w:jc w:val="both"/>
    </w:pPr>
    <w:rPr>
      <w:sz w:val="21"/>
    </w:rPr>
  </w:style>
  <w:style w:type="paragraph" w:styleId="style179">
    <w:name w:val="List Paragraph"/>
    <w:basedOn w:val="style0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3" Type="http://schemas.openxmlformats.org/officeDocument/2006/relationships/footer" Target="footer2.xml"/><Relationship Id="rId6" Type="http://schemas.openxmlformats.org/officeDocument/2006/relationships/settings" Target="settings.xml"/><Relationship Id="rId5" Type="http://schemas.openxmlformats.org/officeDocument/2006/relationships/fontTable" Target="fontTable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Words>1106</Words>
  <Characters>5846</Characters>
  <Application>WPS Office</Application>
  <Paragraphs>44</Paragraphs>
  <CharactersWithSpaces>7054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2017-04-06T12:31:12Z</dcterms:created>
  <dc:creator>WPS Office</dc:creator>
  <lastModifiedBy>Lenovo A7600-F</lastModifiedBy>
  <dcterms:modified xsi:type="dcterms:W3CDTF">2017-04-06T12:31:13Z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